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A9A8" w14:textId="77777777" w:rsidR="00A26E66" w:rsidRDefault="00A26E66" w:rsidP="00A26E66">
      <w:pPr>
        <w:pStyle w:val="ServiceInfoHeader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E763920" wp14:editId="187A87F3">
            <wp:simplePos x="0" y="0"/>
            <wp:positionH relativeFrom="column">
              <wp:posOffset>0</wp:posOffset>
            </wp:positionH>
            <wp:positionV relativeFrom="paragraph">
              <wp:posOffset>-204470</wp:posOffset>
            </wp:positionV>
            <wp:extent cx="1704340" cy="11893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_logoAC_STRASBOUR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r-FR"/>
        </w:rPr>
        <w:t>Direction des ressources humaines</w:t>
      </w:r>
    </w:p>
    <w:p w14:paraId="62329A16" w14:textId="77777777" w:rsidR="00A26E66" w:rsidRDefault="00A26E66" w:rsidP="00A26E66">
      <w:pPr>
        <w:pStyle w:val="ServiceInfoHeader"/>
        <w:rPr>
          <w:lang w:val="fr-FR"/>
        </w:rPr>
      </w:pPr>
      <w:r>
        <w:rPr>
          <w:lang w:val="fr-FR"/>
        </w:rPr>
        <w:t>Division des personnels</w:t>
      </w:r>
    </w:p>
    <w:p w14:paraId="4A4E2205" w14:textId="77777777" w:rsidR="00A26E66" w:rsidRDefault="00A26E66" w:rsidP="00A26E66">
      <w:pPr>
        <w:pStyle w:val="ServiceInfoHeader"/>
        <w:rPr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d’administration</w:t>
      </w:r>
      <w:proofErr w:type="gramEnd"/>
      <w:r>
        <w:rPr>
          <w:lang w:val="fr-FR"/>
        </w:rPr>
        <w:t xml:space="preserve"> et d’encadrement</w:t>
      </w:r>
    </w:p>
    <w:p w14:paraId="327C0677" w14:textId="77777777" w:rsidR="00A26E66" w:rsidRDefault="00A26E66" w:rsidP="00A26E66">
      <w:pPr>
        <w:pStyle w:val="En-tte"/>
        <w:tabs>
          <w:tab w:val="clear" w:pos="4513"/>
        </w:tabs>
        <w:jc w:val="right"/>
        <w:rPr>
          <w:b/>
          <w:bCs/>
          <w:sz w:val="24"/>
          <w:szCs w:val="24"/>
        </w:rPr>
      </w:pPr>
    </w:p>
    <w:p w14:paraId="5B10C53E" w14:textId="77777777" w:rsidR="00521BCD" w:rsidRDefault="00521BCD" w:rsidP="00B55B58">
      <w:pPr>
        <w:pStyle w:val="Corpsdetexte"/>
      </w:pPr>
    </w:p>
    <w:p w14:paraId="2D6BB657" w14:textId="77777777" w:rsidR="003C0E52" w:rsidRPr="003C0E52" w:rsidRDefault="003C0E52" w:rsidP="003C0E52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  <w:r w:rsidRPr="003C0E52">
        <w:rPr>
          <w:b/>
          <w:bCs/>
          <w:sz w:val="16"/>
          <w:szCs w:val="16"/>
          <w:lang w:val="fr-FR"/>
        </w:rPr>
        <w:t>Annexe 2</w:t>
      </w:r>
    </w:p>
    <w:p w14:paraId="183EE0C7" w14:textId="77777777" w:rsidR="003C0E52" w:rsidRPr="003C0E52" w:rsidRDefault="003C0E52" w:rsidP="003C0E52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</w:p>
    <w:p w14:paraId="3F41FC79" w14:textId="77777777" w:rsidR="003C0E52" w:rsidRPr="00832A44" w:rsidRDefault="003C0E52" w:rsidP="00832A44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4"/>
          <w:szCs w:val="24"/>
        </w:rPr>
      </w:pPr>
      <w:r w:rsidRPr="003C0E52">
        <w:rPr>
          <w:b/>
          <w:bCs/>
          <w:sz w:val="24"/>
          <w:szCs w:val="24"/>
        </w:rPr>
        <w:t>DEMANDE D'ALIMENTATION D'UN COMPTE</w:t>
      </w:r>
      <w:r w:rsidR="00992D23">
        <w:rPr>
          <w:b/>
          <w:bCs/>
          <w:sz w:val="24"/>
          <w:szCs w:val="24"/>
        </w:rPr>
        <w:t xml:space="preserve"> </w:t>
      </w:r>
      <w:r w:rsidRPr="003C0E52">
        <w:rPr>
          <w:b/>
          <w:bCs/>
          <w:sz w:val="24"/>
          <w:szCs w:val="24"/>
        </w:rPr>
        <w:t>EPARGNE-TEMPS</w:t>
      </w:r>
    </w:p>
    <w:p w14:paraId="617F810D" w14:textId="77777777" w:rsidR="003C0E52" w:rsidRPr="003C0E52" w:rsidRDefault="003C0E52" w:rsidP="003C0E52">
      <w:pPr>
        <w:adjustRightInd w:val="0"/>
        <w:spacing w:line="273" w:lineRule="exact"/>
        <w:jc w:val="center"/>
        <w:rPr>
          <w:sz w:val="12"/>
          <w:szCs w:val="12"/>
          <w:lang w:val="fr-FR"/>
        </w:rPr>
      </w:pPr>
      <w:r w:rsidRPr="003C0E52">
        <w:rPr>
          <w:i/>
          <w:iCs/>
          <w:sz w:val="12"/>
          <w:szCs w:val="12"/>
          <w:lang w:val="fr-FR"/>
        </w:rPr>
        <w:t xml:space="preserve">Décret n° 2002-634 du </w:t>
      </w:r>
      <w:r w:rsidRPr="003C0E52">
        <w:rPr>
          <w:sz w:val="12"/>
          <w:szCs w:val="12"/>
          <w:lang w:val="fr-FR"/>
        </w:rPr>
        <w:t xml:space="preserve">29 </w:t>
      </w:r>
      <w:r w:rsidRPr="003C0E52">
        <w:rPr>
          <w:i/>
          <w:iCs/>
          <w:sz w:val="12"/>
          <w:szCs w:val="12"/>
          <w:lang w:val="fr-FR"/>
        </w:rPr>
        <w:t xml:space="preserve">avril 2002 </w:t>
      </w:r>
      <w:r w:rsidRPr="003C0E52">
        <w:rPr>
          <w:sz w:val="12"/>
          <w:szCs w:val="12"/>
          <w:lang w:val="fr-FR"/>
        </w:rPr>
        <w:t xml:space="preserve">- </w:t>
      </w:r>
      <w:r w:rsidRPr="003C0E52">
        <w:rPr>
          <w:i/>
          <w:iCs/>
          <w:sz w:val="12"/>
          <w:szCs w:val="12"/>
          <w:lang w:val="fr-FR"/>
        </w:rPr>
        <w:t xml:space="preserve">Arrêté interministériel en date du </w:t>
      </w:r>
      <w:r w:rsidRPr="003C0E52">
        <w:rPr>
          <w:sz w:val="12"/>
          <w:szCs w:val="12"/>
          <w:lang w:val="fr-FR"/>
        </w:rPr>
        <w:t xml:space="preserve">28 </w:t>
      </w:r>
      <w:r w:rsidRPr="003C0E52">
        <w:rPr>
          <w:i/>
          <w:iCs/>
          <w:sz w:val="12"/>
          <w:szCs w:val="12"/>
          <w:lang w:val="fr-FR"/>
        </w:rPr>
        <w:t xml:space="preserve">juillet 2004 </w:t>
      </w:r>
      <w:proofErr w:type="gramStart"/>
      <w:r w:rsidRPr="003C0E52">
        <w:rPr>
          <w:sz w:val="12"/>
          <w:szCs w:val="12"/>
          <w:lang w:val="fr-FR"/>
        </w:rPr>
        <w:softHyphen/>
        <w:t xml:space="preserve">  </w:t>
      </w:r>
      <w:r w:rsidRPr="003C0E52">
        <w:rPr>
          <w:i/>
          <w:iCs/>
          <w:sz w:val="12"/>
          <w:szCs w:val="12"/>
          <w:lang w:val="fr-FR"/>
        </w:rPr>
        <w:t>BO</w:t>
      </w:r>
      <w:proofErr w:type="gramEnd"/>
      <w:r w:rsidRPr="003C0E52">
        <w:rPr>
          <w:i/>
          <w:iCs/>
          <w:sz w:val="12"/>
          <w:szCs w:val="12"/>
          <w:lang w:val="fr-FR"/>
        </w:rPr>
        <w:t xml:space="preserve"> n° </w:t>
      </w:r>
      <w:r w:rsidRPr="003C0E52">
        <w:rPr>
          <w:sz w:val="12"/>
          <w:szCs w:val="12"/>
          <w:lang w:val="fr-FR"/>
        </w:rPr>
        <w:t xml:space="preserve">40 </w:t>
      </w:r>
      <w:r w:rsidRPr="003C0E52">
        <w:rPr>
          <w:i/>
          <w:iCs/>
          <w:sz w:val="12"/>
          <w:szCs w:val="12"/>
          <w:lang w:val="fr-FR"/>
        </w:rPr>
        <w:t xml:space="preserve">du </w:t>
      </w:r>
      <w:r w:rsidRPr="003C0E52">
        <w:rPr>
          <w:sz w:val="12"/>
          <w:szCs w:val="12"/>
          <w:lang w:val="fr-FR"/>
        </w:rPr>
        <w:t>4 novembre 2010</w:t>
      </w:r>
    </w:p>
    <w:p w14:paraId="7386BA6B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12AA8DE4" w14:textId="77777777" w:rsidR="004B1971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i/>
          <w:lang w:val="fr-FR"/>
        </w:rPr>
      </w:pPr>
    </w:p>
    <w:p w14:paraId="34121069" w14:textId="77777777" w:rsidR="004B1971" w:rsidRPr="00EE5778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bookmarkStart w:id="0" w:name="_Hlk182401138"/>
      <w:r>
        <w:rPr>
          <w:b/>
          <w:bCs/>
          <w:i/>
          <w:lang w:val="fr-FR"/>
        </w:rPr>
        <w:t>Uniquement p</w:t>
      </w:r>
      <w:r w:rsidRPr="00EE5778">
        <w:rPr>
          <w:b/>
          <w:bCs/>
          <w:i/>
          <w:lang w:val="fr-FR"/>
        </w:rPr>
        <w:t>our les personnels qui sont dans l’incapacité d’accéder à l’outil Agadir</w:t>
      </w:r>
      <w:bookmarkEnd w:id="0"/>
      <w:r>
        <w:rPr>
          <w:b/>
          <w:bCs/>
          <w:i/>
          <w:lang w:val="fr-FR"/>
        </w:rPr>
        <w:t> :</w:t>
      </w:r>
    </w:p>
    <w:p w14:paraId="340C68E8" w14:textId="77777777" w:rsidR="004B1971" w:rsidRPr="00EE5778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/>
          <w:bCs/>
          <w:sz w:val="20"/>
          <w:lang w:val="fr-FR"/>
        </w:rPr>
      </w:pPr>
    </w:p>
    <w:p w14:paraId="5B21612C" w14:textId="17096CD5" w:rsidR="004B1971" w:rsidRPr="00A8770F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 w:rsidRPr="00A8770F">
        <w:rPr>
          <w:b/>
          <w:bCs/>
          <w:lang w:val="fr-FR"/>
        </w:rPr>
        <w:t xml:space="preserve">DEMANDE A TRANSMETTRE AU RECTORAT / DPAE AVANT LE </w:t>
      </w:r>
      <w:r>
        <w:rPr>
          <w:b/>
          <w:bCs/>
          <w:lang w:val="fr-FR"/>
        </w:rPr>
        <w:t>31 DECEMBRE 202</w:t>
      </w:r>
      <w:r w:rsidR="005657DD">
        <w:rPr>
          <w:b/>
          <w:bCs/>
          <w:lang w:val="fr-FR"/>
        </w:rPr>
        <w:t>5</w:t>
      </w:r>
      <w:r w:rsidRPr="00A8770F">
        <w:rPr>
          <w:b/>
          <w:bCs/>
          <w:lang w:val="fr-FR"/>
        </w:rPr>
        <w:t xml:space="preserve"> </w:t>
      </w:r>
      <w:r w:rsidRPr="00A8770F">
        <w:rPr>
          <w:b/>
          <w:bCs/>
          <w:u w:val="single"/>
          <w:lang w:val="fr-FR"/>
        </w:rPr>
        <w:t>ACCOMPAGNEE</w:t>
      </w:r>
      <w:r w:rsidR="00652D44">
        <w:rPr>
          <w:b/>
          <w:bCs/>
          <w:u w:val="single"/>
          <w:lang w:val="fr-FR"/>
        </w:rPr>
        <w:t xml:space="preserve"> DE</w:t>
      </w:r>
      <w:r w:rsidRPr="00A8770F">
        <w:rPr>
          <w:b/>
          <w:bCs/>
          <w:sz w:val="16"/>
          <w:lang w:val="fr-FR"/>
        </w:rPr>
        <w:t> :</w:t>
      </w:r>
    </w:p>
    <w:p w14:paraId="2A99CD78" w14:textId="77777777" w:rsidR="004B1971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Cs/>
          <w:i/>
          <w:sz w:val="18"/>
          <w:lang w:val="fr-FR"/>
        </w:rPr>
      </w:pPr>
    </w:p>
    <w:p w14:paraId="696C516D" w14:textId="77777777" w:rsidR="004B1971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Cs/>
          <w:sz w:val="18"/>
          <w:lang w:val="fr-FR"/>
        </w:rPr>
      </w:pPr>
      <w:r>
        <w:rPr>
          <w:bCs/>
          <w:sz w:val="18"/>
          <w:lang w:val="fr-FR"/>
        </w:rPr>
        <w:t xml:space="preserve">* </w:t>
      </w:r>
      <w:r w:rsidRPr="00A8770F">
        <w:rPr>
          <w:bCs/>
          <w:sz w:val="18"/>
          <w:lang w:val="fr-FR"/>
        </w:rPr>
        <w:t xml:space="preserve">un tableau annuel de congés payés indiquant les congés non pris visé par le responsable hiérarchique </w:t>
      </w:r>
    </w:p>
    <w:p w14:paraId="7B7CC4D2" w14:textId="77777777" w:rsidR="004B1971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Cs/>
          <w:sz w:val="18"/>
          <w:lang w:val="fr-FR"/>
        </w:rPr>
      </w:pPr>
      <w:r>
        <w:rPr>
          <w:bCs/>
          <w:sz w:val="18"/>
          <w:lang w:val="fr-FR"/>
        </w:rPr>
        <w:t xml:space="preserve">* </w:t>
      </w:r>
      <w:r w:rsidR="00652D44">
        <w:rPr>
          <w:bCs/>
          <w:sz w:val="18"/>
          <w:lang w:val="fr-FR"/>
        </w:rPr>
        <w:t>l’</w:t>
      </w:r>
      <w:r>
        <w:rPr>
          <w:bCs/>
          <w:sz w:val="18"/>
          <w:lang w:val="fr-FR"/>
        </w:rPr>
        <w:t>a</w:t>
      </w:r>
      <w:r w:rsidRPr="00A8770F">
        <w:rPr>
          <w:bCs/>
          <w:sz w:val="18"/>
          <w:lang w:val="fr-FR"/>
        </w:rPr>
        <w:t>rgumentaire</w:t>
      </w:r>
      <w:r>
        <w:rPr>
          <w:bCs/>
          <w:sz w:val="18"/>
          <w:lang w:val="fr-FR"/>
        </w:rPr>
        <w:t xml:space="preserve"> du supérieur hiérarchique indiquant la raison </w:t>
      </w:r>
      <w:bookmarkStart w:id="1" w:name="_Hlk182400861"/>
      <w:r>
        <w:rPr>
          <w:bCs/>
          <w:sz w:val="18"/>
          <w:lang w:val="fr-FR"/>
        </w:rPr>
        <w:t xml:space="preserve">précise </w:t>
      </w:r>
      <w:bookmarkEnd w:id="1"/>
      <w:r>
        <w:rPr>
          <w:bCs/>
          <w:sz w:val="18"/>
          <w:lang w:val="fr-FR"/>
        </w:rPr>
        <w:t>pour laquelle l’agent n’a pas pu prendre ses congés annuels</w:t>
      </w:r>
    </w:p>
    <w:p w14:paraId="7C97A0A6" w14:textId="77777777" w:rsidR="004B1971" w:rsidRPr="00514296" w:rsidRDefault="004B1971" w:rsidP="004B1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Cs/>
          <w:i/>
          <w:sz w:val="18"/>
          <w:lang w:val="fr-FR"/>
        </w:rPr>
      </w:pPr>
    </w:p>
    <w:p w14:paraId="5FFB03F4" w14:textId="77777777" w:rsidR="003C0E52" w:rsidRPr="003C0E52" w:rsidRDefault="003C0E52" w:rsidP="003C0E52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</w:p>
    <w:p w14:paraId="3BD38706" w14:textId="77777777" w:rsidR="003C0E52" w:rsidRPr="003C0E52" w:rsidRDefault="003C0E52" w:rsidP="003C0E52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  <w:r w:rsidRPr="003C0E52">
        <w:rPr>
          <w:b/>
          <w:bCs/>
          <w:sz w:val="16"/>
          <w:szCs w:val="16"/>
          <w:lang w:val="fr-FR"/>
        </w:rPr>
        <w:t>Nom</w:t>
      </w:r>
      <w:r w:rsidRPr="003C0E52">
        <w:rPr>
          <w:sz w:val="16"/>
          <w:szCs w:val="16"/>
          <w:lang w:val="fr-FR"/>
        </w:rPr>
        <w:t xml:space="preserve"> :</w:t>
      </w:r>
      <w:r w:rsidRPr="003C0E52">
        <w:rPr>
          <w:sz w:val="16"/>
          <w:szCs w:val="16"/>
          <w:lang w:val="fr-FR"/>
        </w:rPr>
        <w:tab/>
        <w:t>... ...</w:t>
      </w:r>
      <w:r w:rsidRPr="003C0E52">
        <w:rPr>
          <w:b/>
          <w:bCs/>
          <w:sz w:val="16"/>
          <w:szCs w:val="16"/>
          <w:lang w:val="fr-FR"/>
        </w:rPr>
        <w:t>Prénom</w:t>
      </w:r>
      <w:r w:rsidRPr="003C0E52">
        <w:rPr>
          <w:sz w:val="16"/>
          <w:szCs w:val="16"/>
          <w:lang w:val="fr-FR"/>
        </w:rPr>
        <w:t xml:space="preserve"> :</w:t>
      </w:r>
      <w:r w:rsidRPr="003C0E52">
        <w:rPr>
          <w:sz w:val="16"/>
          <w:szCs w:val="16"/>
          <w:lang w:val="fr-FR"/>
        </w:rPr>
        <w:tab/>
        <w:t>...</w:t>
      </w:r>
      <w:r w:rsidR="00832A44">
        <w:rPr>
          <w:sz w:val="16"/>
          <w:szCs w:val="16"/>
          <w:lang w:val="fr-FR"/>
        </w:rPr>
        <w:t>.............................................</w:t>
      </w:r>
    </w:p>
    <w:p w14:paraId="3CEFD3C9" w14:textId="77777777" w:rsidR="003C0E52" w:rsidRPr="003C0E52" w:rsidRDefault="003C0E52" w:rsidP="003C0E52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</w:p>
    <w:p w14:paraId="579CA15B" w14:textId="77777777" w:rsidR="003C0E52" w:rsidRPr="003C0E52" w:rsidRDefault="003C0E52" w:rsidP="003C0E52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>Corps et grade (ou nature et date du contrat</w:t>
      </w:r>
      <w:proofErr w:type="gramStart"/>
      <w:r w:rsidRPr="003C0E52">
        <w:rPr>
          <w:sz w:val="16"/>
          <w:szCs w:val="16"/>
          <w:lang w:val="fr-FR"/>
        </w:rPr>
        <w:t>):</w:t>
      </w:r>
      <w:proofErr w:type="gramEnd"/>
      <w:r w:rsidRPr="003C0E52">
        <w:rPr>
          <w:sz w:val="16"/>
          <w:szCs w:val="16"/>
          <w:lang w:val="fr-FR"/>
        </w:rPr>
        <w:tab/>
        <w:t>...................................................................................</w:t>
      </w:r>
      <w:r w:rsidR="00832A44">
        <w:rPr>
          <w:sz w:val="16"/>
          <w:szCs w:val="16"/>
          <w:lang w:val="fr-FR"/>
        </w:rPr>
        <w:t>.............................................</w:t>
      </w:r>
    </w:p>
    <w:p w14:paraId="2EE70A02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7077C26B" w14:textId="77777777" w:rsidR="003C0E52" w:rsidRPr="003C0E52" w:rsidRDefault="003C0E52" w:rsidP="003C0E52">
      <w:pPr>
        <w:tabs>
          <w:tab w:val="left" w:leader="dot" w:pos="7612"/>
        </w:tabs>
        <w:adjustRightInd w:val="0"/>
        <w:spacing w:line="163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>Fonctions exercées :</w:t>
      </w:r>
      <w:r w:rsidRPr="003C0E52">
        <w:rPr>
          <w:sz w:val="16"/>
          <w:szCs w:val="16"/>
          <w:lang w:val="fr-FR"/>
        </w:rPr>
        <w:tab/>
        <w:t>........</w:t>
      </w:r>
      <w:r w:rsidR="00832A44">
        <w:rPr>
          <w:sz w:val="16"/>
          <w:szCs w:val="16"/>
          <w:lang w:val="fr-FR"/>
        </w:rPr>
        <w:t>.............................................</w:t>
      </w:r>
    </w:p>
    <w:p w14:paraId="3D6A7EF4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399528B0" w14:textId="77777777" w:rsidR="003C0E52" w:rsidRPr="003C0E52" w:rsidRDefault="003C0E52" w:rsidP="003C0E52">
      <w:pPr>
        <w:tabs>
          <w:tab w:val="left" w:leader="dot" w:pos="7795"/>
        </w:tabs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>Service ou Etablissement :</w:t>
      </w:r>
      <w:r w:rsidRPr="003C0E52">
        <w:rPr>
          <w:sz w:val="16"/>
          <w:szCs w:val="16"/>
          <w:lang w:val="fr-FR"/>
        </w:rPr>
        <w:tab/>
        <w:t>....</w:t>
      </w:r>
      <w:r w:rsidR="00832A44">
        <w:rPr>
          <w:sz w:val="16"/>
          <w:szCs w:val="16"/>
          <w:lang w:val="fr-FR"/>
        </w:rPr>
        <w:t>.............................................</w:t>
      </w:r>
    </w:p>
    <w:p w14:paraId="2A46BDCF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76EC67D1" w14:textId="77777777" w:rsidR="003C0E52" w:rsidRPr="003C0E52" w:rsidRDefault="003C0E52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3C0E52">
        <w:rPr>
          <w:sz w:val="16"/>
          <w:szCs w:val="14"/>
          <w:lang w:val="fr-FR"/>
        </w:rPr>
        <w:t>Affectation précise (établissement/service/bureau) : ……………………………………………………………………</w:t>
      </w:r>
      <w:r w:rsidR="00832A44">
        <w:rPr>
          <w:sz w:val="16"/>
          <w:szCs w:val="14"/>
          <w:lang w:val="fr-FR"/>
        </w:rPr>
        <w:t>…………………………………</w:t>
      </w:r>
    </w:p>
    <w:p w14:paraId="6657B0EA" w14:textId="77777777" w:rsidR="004B1971" w:rsidRDefault="004B1971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4D2AE1BD" w14:textId="77777777" w:rsidR="003C0E52" w:rsidRPr="003C0E52" w:rsidRDefault="003C0E52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3C0E52">
        <w:rPr>
          <w:sz w:val="16"/>
          <w:szCs w:val="14"/>
          <w:lang w:val="fr-FR"/>
        </w:rPr>
        <w:t>……………………………………………………………………………………………………………………………………</w:t>
      </w:r>
      <w:r w:rsidR="00832A44">
        <w:rPr>
          <w:sz w:val="16"/>
          <w:szCs w:val="14"/>
          <w:lang w:val="fr-FR"/>
        </w:rPr>
        <w:t>……………………………….</w:t>
      </w:r>
    </w:p>
    <w:p w14:paraId="0122FC9C" w14:textId="77777777" w:rsidR="003C0E52" w:rsidRPr="003C0E52" w:rsidRDefault="003C0E52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3641A432" w14:textId="77777777" w:rsidR="004B1971" w:rsidRPr="00A8770F" w:rsidRDefault="004B1971" w:rsidP="004B1971">
      <w:pPr>
        <w:adjustRightInd w:val="0"/>
        <w:spacing w:line="220" w:lineRule="exact"/>
        <w:jc w:val="both"/>
        <w:rPr>
          <w:sz w:val="16"/>
          <w:szCs w:val="16"/>
          <w:lang w:val="fr-FR"/>
        </w:rPr>
      </w:pPr>
      <w:bookmarkStart w:id="2" w:name="_Hlk182401242"/>
      <w:r w:rsidRPr="00A8770F">
        <w:rPr>
          <w:sz w:val="16"/>
          <w:szCs w:val="14"/>
          <w:lang w:val="fr-FR"/>
        </w:rPr>
        <w:t xml:space="preserve">Quotité de travail : </w:t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 w:rsidRPr="00A8770F">
        <w:rPr>
          <w:sz w:val="16"/>
          <w:szCs w:val="16"/>
          <w:lang w:val="fr-FR"/>
        </w:rPr>
        <w:t>Temps complet</w:t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>
        <w:rPr>
          <w:sz w:val="16"/>
          <w:szCs w:val="16"/>
          <w:lang w:val="fr-FR"/>
        </w:rPr>
        <w:t>Temps partiel</w:t>
      </w:r>
      <w:r w:rsidRPr="00A8770F">
        <w:rPr>
          <w:sz w:val="16"/>
          <w:szCs w:val="16"/>
          <w:lang w:val="fr-FR"/>
        </w:rPr>
        <w:t xml:space="preserve"> (</w:t>
      </w:r>
      <w:r>
        <w:rPr>
          <w:sz w:val="16"/>
          <w:szCs w:val="16"/>
          <w:lang w:val="fr-FR"/>
        </w:rPr>
        <w:t xml:space="preserve">quotité </w:t>
      </w:r>
      <w:r w:rsidRPr="00A8770F">
        <w:rPr>
          <w:sz w:val="16"/>
          <w:szCs w:val="16"/>
          <w:lang w:val="fr-FR"/>
        </w:rPr>
        <w:t>à préciser) ...............</w:t>
      </w:r>
      <w:r>
        <w:rPr>
          <w:sz w:val="16"/>
          <w:szCs w:val="16"/>
          <w:lang w:val="fr-FR"/>
        </w:rPr>
        <w:t>.................</w:t>
      </w:r>
    </w:p>
    <w:bookmarkEnd w:id="2"/>
    <w:p w14:paraId="0F44DC7F" w14:textId="77777777" w:rsidR="003C0E52" w:rsidRPr="003C0E52" w:rsidRDefault="003C0E52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5FCBBA45" w14:textId="77777777" w:rsidR="003C0E52" w:rsidRPr="003C0E52" w:rsidRDefault="003C0E52" w:rsidP="003C0E52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3C0E52">
        <w:rPr>
          <w:sz w:val="16"/>
          <w:szCs w:val="14"/>
          <w:lang w:val="fr-FR"/>
        </w:rPr>
        <w:sym w:font="Wingdings" w:char="F0D8"/>
      </w:r>
      <w:r w:rsidRPr="003C0E52">
        <w:rPr>
          <w:sz w:val="16"/>
          <w:szCs w:val="14"/>
          <w:lang w:val="fr-FR"/>
        </w:rPr>
        <w:t xml:space="preserve"> </w:t>
      </w:r>
      <w:proofErr w:type="gramStart"/>
      <w:r w:rsidRPr="003C0E52">
        <w:rPr>
          <w:b/>
          <w:bCs/>
          <w:sz w:val="16"/>
          <w:szCs w:val="14"/>
          <w:lang w:val="fr-FR"/>
        </w:rPr>
        <w:t>demande</w:t>
      </w:r>
      <w:proofErr w:type="gramEnd"/>
      <w:r w:rsidRPr="003C0E52">
        <w:rPr>
          <w:b/>
          <w:bCs/>
          <w:sz w:val="16"/>
          <w:szCs w:val="14"/>
          <w:lang w:val="fr-FR"/>
        </w:rPr>
        <w:t xml:space="preserve"> le versement de jours congés non pris sur son compte</w:t>
      </w:r>
      <w:r w:rsidR="00992D23">
        <w:rPr>
          <w:b/>
          <w:bCs/>
          <w:sz w:val="16"/>
          <w:szCs w:val="14"/>
          <w:lang w:val="fr-FR"/>
        </w:rPr>
        <w:t xml:space="preserve"> </w:t>
      </w:r>
      <w:r w:rsidRPr="003C0E52">
        <w:rPr>
          <w:b/>
          <w:bCs/>
          <w:sz w:val="16"/>
          <w:szCs w:val="14"/>
          <w:lang w:val="fr-FR"/>
        </w:rPr>
        <w:t>épargne</w:t>
      </w:r>
      <w:r w:rsidR="00992D23">
        <w:rPr>
          <w:b/>
          <w:bCs/>
          <w:sz w:val="16"/>
          <w:szCs w:val="14"/>
          <w:lang w:val="fr-FR"/>
        </w:rPr>
        <w:t>-</w:t>
      </w:r>
      <w:r w:rsidRPr="003C0E52">
        <w:rPr>
          <w:b/>
          <w:bCs/>
          <w:sz w:val="16"/>
          <w:szCs w:val="14"/>
          <w:lang w:val="fr-FR"/>
        </w:rPr>
        <w:t>temps</w:t>
      </w:r>
      <w:r w:rsidRPr="003C0E52">
        <w:rPr>
          <w:sz w:val="16"/>
          <w:szCs w:val="14"/>
          <w:lang w:val="fr-FR"/>
        </w:rPr>
        <w:t>.</w:t>
      </w:r>
    </w:p>
    <w:p w14:paraId="25B5C382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491A0EEB" w14:textId="77777777" w:rsidR="003C0E52" w:rsidRPr="003C0E52" w:rsidRDefault="003C0E52" w:rsidP="003C0E52">
      <w:pPr>
        <w:adjustRightInd w:val="0"/>
        <w:spacing w:line="172" w:lineRule="exact"/>
        <w:jc w:val="both"/>
        <w:rPr>
          <w:sz w:val="16"/>
          <w:szCs w:val="16"/>
          <w:lang w:val="fr-FR"/>
        </w:rPr>
      </w:pPr>
    </w:p>
    <w:p w14:paraId="07BB2C29" w14:textId="3DB3B4A9" w:rsidR="003C0E52" w:rsidRPr="003C0E52" w:rsidRDefault="003C0E52" w:rsidP="003C0E52">
      <w:pPr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 xml:space="preserve">Détail de la demande </w:t>
      </w:r>
      <w:r w:rsidR="00AA082D">
        <w:rPr>
          <w:sz w:val="16"/>
          <w:szCs w:val="16"/>
          <w:lang w:val="fr-FR"/>
        </w:rPr>
        <w:t>-</w:t>
      </w:r>
      <w:r w:rsidRPr="003C0E52">
        <w:rPr>
          <w:sz w:val="16"/>
          <w:szCs w:val="16"/>
          <w:lang w:val="fr-FR"/>
        </w:rPr>
        <w:t xml:space="preserve"> année de référence concernée : année scolaire et universitaire   20</w:t>
      </w:r>
      <w:r w:rsidR="00832A44">
        <w:rPr>
          <w:sz w:val="16"/>
          <w:szCs w:val="16"/>
          <w:lang w:val="fr-FR"/>
        </w:rPr>
        <w:t>2</w:t>
      </w:r>
      <w:r w:rsidR="005657DD">
        <w:rPr>
          <w:sz w:val="16"/>
          <w:szCs w:val="16"/>
          <w:lang w:val="fr-FR"/>
        </w:rPr>
        <w:t>4</w:t>
      </w:r>
      <w:r w:rsidR="00832A44">
        <w:rPr>
          <w:sz w:val="16"/>
          <w:szCs w:val="16"/>
          <w:lang w:val="fr-FR"/>
        </w:rPr>
        <w:t xml:space="preserve"> /</w:t>
      </w:r>
      <w:r w:rsidRPr="003C0E52">
        <w:rPr>
          <w:sz w:val="16"/>
          <w:szCs w:val="16"/>
          <w:lang w:val="fr-FR"/>
        </w:rPr>
        <w:t xml:space="preserve"> 20</w:t>
      </w:r>
      <w:r w:rsidR="00832A44">
        <w:rPr>
          <w:sz w:val="16"/>
          <w:szCs w:val="16"/>
          <w:lang w:val="fr-FR"/>
        </w:rPr>
        <w:t>2</w:t>
      </w:r>
      <w:r w:rsidR="005657DD">
        <w:rPr>
          <w:sz w:val="16"/>
          <w:szCs w:val="16"/>
          <w:lang w:val="fr-FR"/>
        </w:rPr>
        <w:t>5</w:t>
      </w:r>
    </w:p>
    <w:p w14:paraId="3299CBC1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7404" w:type="dxa"/>
        <w:tblInd w:w="534" w:type="dxa"/>
        <w:tblLook w:val="01E0" w:firstRow="1" w:lastRow="1" w:firstColumn="1" w:lastColumn="1" w:noHBand="0" w:noVBand="0"/>
      </w:tblPr>
      <w:tblGrid>
        <w:gridCol w:w="1729"/>
        <w:gridCol w:w="1423"/>
        <w:gridCol w:w="250"/>
        <w:gridCol w:w="2409"/>
        <w:gridCol w:w="1593"/>
      </w:tblGrid>
      <w:tr w:rsidR="003C0E52" w:rsidRPr="003C0E52" w14:paraId="2F37E498" w14:textId="77777777" w:rsidTr="00832A44">
        <w:tc>
          <w:tcPr>
            <w:tcW w:w="1729" w:type="dxa"/>
            <w:tcBorders>
              <w:right w:val="single" w:sz="4" w:space="0" w:color="auto"/>
            </w:tcBorders>
            <w:shd w:val="clear" w:color="auto" w:fill="auto"/>
          </w:tcPr>
          <w:p w14:paraId="512A810E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  <w:r w:rsidRPr="003C0E52">
              <w:rPr>
                <w:sz w:val="16"/>
                <w:szCs w:val="16"/>
                <w:lang w:val="fr-FR"/>
              </w:rPr>
              <w:t>Solde du CET (1)</w:t>
            </w:r>
          </w:p>
          <w:p w14:paraId="66A5DD09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  <w:r w:rsidRPr="003C0E52">
              <w:rPr>
                <w:sz w:val="16"/>
                <w:szCs w:val="16"/>
                <w:lang w:val="fr-FR"/>
              </w:rPr>
              <w:t>Avant versement</w:t>
            </w:r>
          </w:p>
          <w:p w14:paraId="041D9224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29D2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</w:tcPr>
          <w:p w14:paraId="1F5D46B7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586EA3D6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  <w:r w:rsidRPr="003C0E52">
              <w:rPr>
                <w:sz w:val="16"/>
                <w:szCs w:val="16"/>
                <w:lang w:val="fr-FR"/>
              </w:rPr>
              <w:t>Solde CET « ancien régime » (nombre de jours maintenus)</w:t>
            </w:r>
          </w:p>
          <w:p w14:paraId="27901BEA" w14:textId="77777777" w:rsidR="003C0E52" w:rsidRPr="003C0E52" w:rsidRDefault="003C0E52" w:rsidP="005E2556">
            <w:pPr>
              <w:tabs>
                <w:tab w:val="left" w:pos="4253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3C0E52">
              <w:rPr>
                <w:i/>
                <w:iCs/>
                <w:sz w:val="16"/>
                <w:szCs w:val="16"/>
                <w:lang w:val="fr-FR"/>
              </w:rPr>
              <w:t>POUR INFORMATION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AB4F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</w:tr>
    </w:tbl>
    <w:p w14:paraId="0E496E78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842"/>
        <w:gridCol w:w="1843"/>
        <w:gridCol w:w="1843"/>
        <w:gridCol w:w="1984"/>
      </w:tblGrid>
      <w:tr w:rsidR="003C0E52" w:rsidRPr="003C0E52" w14:paraId="10878047" w14:textId="77777777" w:rsidTr="00E31F1E">
        <w:trPr>
          <w:cantSplit/>
          <w:trHeight w:val="143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D81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 xml:space="preserve">Droits à congés </w:t>
            </w:r>
            <w:r w:rsidRPr="003C0E52">
              <w:rPr>
                <w:sz w:val="16"/>
                <w:szCs w:val="14"/>
                <w:lang w:val="fr-FR"/>
              </w:rPr>
              <w:br/>
              <w:t xml:space="preserve">(en jours) </w:t>
            </w:r>
            <w:r w:rsidRPr="003C0E52">
              <w:rPr>
                <w:sz w:val="16"/>
                <w:szCs w:val="14"/>
                <w:lang w:val="fr-FR"/>
              </w:rPr>
              <w:br/>
              <w:t>au titre de</w:t>
            </w:r>
          </w:p>
          <w:p w14:paraId="01EA2247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proofErr w:type="gramStart"/>
            <w:r w:rsidRPr="003C0E52">
              <w:rPr>
                <w:sz w:val="16"/>
                <w:szCs w:val="14"/>
                <w:lang w:val="fr-FR"/>
              </w:rPr>
              <w:t>l'année</w:t>
            </w:r>
            <w:proofErr w:type="gramEnd"/>
            <w:r w:rsidRPr="003C0E52">
              <w:rPr>
                <w:sz w:val="16"/>
                <w:szCs w:val="14"/>
                <w:lang w:val="fr-FR"/>
              </w:rPr>
              <w:t xml:space="preserve"> de référence</w:t>
            </w:r>
          </w:p>
          <w:p w14:paraId="0E31AB0E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(2)</w:t>
            </w:r>
          </w:p>
          <w:p w14:paraId="227BE07A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(45 jours maximum)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F22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 xml:space="preserve">Nombre de jours de congés utilisés </w:t>
            </w:r>
            <w:r w:rsidRPr="003C0E52">
              <w:rPr>
                <w:sz w:val="16"/>
                <w:szCs w:val="14"/>
                <w:lang w:val="fr-FR"/>
              </w:rPr>
              <w:br/>
              <w:t>au cours de l'année de référence</w:t>
            </w:r>
          </w:p>
          <w:p w14:paraId="3937116A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(3)</w:t>
            </w:r>
          </w:p>
          <w:p w14:paraId="10A3F3D7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(20 jours minimum)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AE5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 xml:space="preserve">Solde de </w:t>
            </w:r>
            <w:r w:rsidRPr="003C0E52">
              <w:rPr>
                <w:sz w:val="16"/>
                <w:szCs w:val="14"/>
                <w:lang w:val="fr-FR"/>
              </w:rPr>
              <w:br/>
              <w:t>jours de congés non pris</w:t>
            </w:r>
            <w:r w:rsidRPr="003C0E52">
              <w:rPr>
                <w:sz w:val="16"/>
                <w:szCs w:val="14"/>
                <w:lang w:val="fr-FR"/>
              </w:rPr>
              <w:br/>
              <w:t xml:space="preserve"> au titre de l'année de référence </w:t>
            </w:r>
          </w:p>
          <w:p w14:paraId="0EB66173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(4)</w:t>
            </w:r>
          </w:p>
          <w:p w14:paraId="05C52ECE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(4) = (2) – (3) = (5) + (6)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6E3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Nombre de</w:t>
            </w:r>
            <w:r w:rsidRPr="003C0E52">
              <w:rPr>
                <w:sz w:val="16"/>
                <w:szCs w:val="14"/>
                <w:lang w:val="fr-FR"/>
              </w:rPr>
              <w:br/>
              <w:t xml:space="preserve"> jours de congés reportés sur </w:t>
            </w:r>
            <w:r w:rsidRPr="003C0E52">
              <w:rPr>
                <w:sz w:val="16"/>
                <w:szCs w:val="14"/>
                <w:lang w:val="fr-FR"/>
              </w:rPr>
              <w:br/>
              <w:t xml:space="preserve">l'année suivante </w:t>
            </w:r>
          </w:p>
          <w:p w14:paraId="5E295931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</w:p>
          <w:p w14:paraId="734F87D6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112E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 xml:space="preserve">Nombre de </w:t>
            </w:r>
            <w:r w:rsidRPr="003C0E52">
              <w:rPr>
                <w:sz w:val="16"/>
                <w:szCs w:val="14"/>
                <w:lang w:val="fr-FR"/>
              </w:rPr>
              <w:br/>
              <w:t>jours de congés dont le versement au CET est demandé</w:t>
            </w:r>
          </w:p>
          <w:p w14:paraId="226EF60B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</w:p>
          <w:p w14:paraId="15E1BFCB" w14:textId="77777777" w:rsidR="003C0E52" w:rsidRPr="003C0E52" w:rsidRDefault="003C0E52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C0E52">
              <w:rPr>
                <w:sz w:val="16"/>
                <w:szCs w:val="14"/>
                <w:lang w:val="fr-FR"/>
              </w:rPr>
              <w:t>(6)</w:t>
            </w:r>
          </w:p>
        </w:tc>
      </w:tr>
      <w:tr w:rsidR="003C0E52" w:rsidRPr="003C0E52" w14:paraId="52EB5F94" w14:textId="77777777" w:rsidTr="00E31F1E">
        <w:trPr>
          <w:trHeight w:val="53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9BE" w14:textId="77777777" w:rsidR="003C0E52" w:rsidRPr="003C0E52" w:rsidRDefault="003C0E52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F78" w14:textId="77777777" w:rsidR="003C0E52" w:rsidRPr="003C0E52" w:rsidRDefault="003C0E52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2971" w14:textId="77777777" w:rsidR="003C0E52" w:rsidRPr="003C0E52" w:rsidRDefault="003C0E52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ECA" w14:textId="77777777" w:rsidR="003C0E52" w:rsidRPr="003C0E52" w:rsidRDefault="003C0E52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3F3" w14:textId="77777777" w:rsidR="003C0E52" w:rsidRPr="003C0E52" w:rsidRDefault="003C0E52" w:rsidP="005E2556">
            <w:pPr>
              <w:adjustRightInd w:val="0"/>
              <w:rPr>
                <w:lang w:val="fr-FR"/>
              </w:rPr>
            </w:pPr>
          </w:p>
        </w:tc>
      </w:tr>
    </w:tbl>
    <w:p w14:paraId="2ABE837D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4819" w:type="dxa"/>
        <w:tblInd w:w="3227" w:type="dxa"/>
        <w:tblLook w:val="01E0" w:firstRow="1" w:lastRow="1" w:firstColumn="1" w:lastColumn="1" w:noHBand="0" w:noVBand="0"/>
      </w:tblPr>
      <w:tblGrid>
        <w:gridCol w:w="3260"/>
        <w:gridCol w:w="1559"/>
      </w:tblGrid>
      <w:tr w:rsidR="003C0E52" w:rsidRPr="003C0E52" w14:paraId="62D7E82F" w14:textId="77777777" w:rsidTr="005E2556"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69C71A44" w14:textId="77777777" w:rsidR="003C0E52" w:rsidRPr="003C0E52" w:rsidRDefault="003C0E52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3C0E52">
              <w:rPr>
                <w:sz w:val="16"/>
                <w:szCs w:val="16"/>
                <w:lang w:val="fr-FR"/>
              </w:rPr>
              <w:t>Solde du CET après versement (7)</w:t>
            </w:r>
          </w:p>
          <w:p w14:paraId="164783F7" w14:textId="77777777" w:rsidR="003C0E52" w:rsidRPr="003C0E52" w:rsidRDefault="003C0E52" w:rsidP="005E2556">
            <w:pPr>
              <w:tabs>
                <w:tab w:val="left" w:pos="4253"/>
              </w:tabs>
              <w:jc w:val="right"/>
              <w:rPr>
                <w:sz w:val="16"/>
                <w:szCs w:val="16"/>
                <w:lang w:val="fr-FR"/>
              </w:rPr>
            </w:pPr>
            <w:r w:rsidRPr="003C0E52">
              <w:rPr>
                <w:sz w:val="16"/>
                <w:szCs w:val="16"/>
                <w:lang w:val="fr-FR"/>
              </w:rPr>
              <w:t>(7) = (1) + 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455D" w14:textId="77777777" w:rsidR="003C0E52" w:rsidRPr="003C0E52" w:rsidRDefault="003C0E52" w:rsidP="005E2556">
            <w:pPr>
              <w:tabs>
                <w:tab w:val="left" w:pos="4253"/>
              </w:tabs>
              <w:rPr>
                <w:sz w:val="16"/>
                <w:szCs w:val="16"/>
                <w:lang w:val="fr-FR"/>
              </w:rPr>
            </w:pPr>
          </w:p>
        </w:tc>
      </w:tr>
    </w:tbl>
    <w:p w14:paraId="0FF34664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02E032B7" w14:textId="77777777" w:rsidR="003C0E52" w:rsidRPr="003C0E52" w:rsidRDefault="003C0E52" w:rsidP="003C0E52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>Lieu et date de la demande :</w:t>
      </w:r>
      <w:r w:rsidRPr="003C0E52">
        <w:rPr>
          <w:sz w:val="16"/>
          <w:szCs w:val="16"/>
          <w:lang w:val="fr-FR"/>
        </w:rPr>
        <w:tab/>
      </w:r>
    </w:p>
    <w:p w14:paraId="6E06356C" w14:textId="77777777" w:rsidR="003C0E52" w:rsidRPr="003C0E52" w:rsidRDefault="003C0E52" w:rsidP="003C0E52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r w:rsidRPr="003C0E52">
        <w:rPr>
          <w:sz w:val="16"/>
          <w:szCs w:val="16"/>
          <w:lang w:val="fr-FR"/>
        </w:rPr>
        <w:t>Signature :</w:t>
      </w:r>
    </w:p>
    <w:p w14:paraId="7F3C711C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4CCC4046" w14:textId="77777777" w:rsidR="003C0E52" w:rsidRPr="003C0E52" w:rsidRDefault="003C0E52" w:rsidP="003C0E52">
      <w:pPr>
        <w:tabs>
          <w:tab w:val="left" w:pos="4253"/>
        </w:tabs>
        <w:rPr>
          <w:sz w:val="16"/>
          <w:szCs w:val="16"/>
          <w:lang w:val="fr-FR"/>
        </w:rPr>
      </w:pPr>
    </w:p>
    <w:p w14:paraId="52CA9612" w14:textId="77777777" w:rsidR="001F209A" w:rsidRDefault="003C0E52" w:rsidP="00AA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  <w:r w:rsidRPr="003C0E52">
        <w:rPr>
          <w:sz w:val="16"/>
          <w:szCs w:val="14"/>
          <w:lang w:val="fr-FR"/>
        </w:rPr>
        <w:t>Visa et avis du supérieur hiérarchique :</w:t>
      </w:r>
    </w:p>
    <w:p w14:paraId="40EC05CF" w14:textId="77777777" w:rsidR="00A26E66" w:rsidRDefault="00A26E66" w:rsidP="00AA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Cs w:val="20"/>
        </w:rPr>
      </w:pPr>
    </w:p>
    <w:p w14:paraId="39A7A4CD" w14:textId="77777777" w:rsidR="004B1971" w:rsidRDefault="004B1971" w:rsidP="00AA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Cs w:val="20"/>
        </w:rPr>
      </w:pPr>
    </w:p>
    <w:p w14:paraId="6F6A14B3" w14:textId="77777777" w:rsidR="00A26E66" w:rsidRDefault="00A26E66" w:rsidP="00AA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Cs w:val="20"/>
        </w:rPr>
      </w:pPr>
    </w:p>
    <w:p w14:paraId="53A91B20" w14:textId="0E228B03" w:rsidR="004B1971" w:rsidRPr="00A8770F" w:rsidRDefault="004B1971" w:rsidP="004B1971">
      <w:pPr>
        <w:rPr>
          <w:sz w:val="16"/>
          <w:lang w:val="fr-FR"/>
        </w:rPr>
      </w:pPr>
      <w:r w:rsidRPr="00A8770F">
        <w:rPr>
          <w:i/>
          <w:iCs/>
          <w:sz w:val="16"/>
          <w:lang w:val="fr-FR"/>
        </w:rPr>
        <w:t>(</w:t>
      </w:r>
      <w:r w:rsidR="005657DD">
        <w:rPr>
          <w:i/>
          <w:iCs/>
          <w:sz w:val="16"/>
          <w:lang w:val="fr-FR"/>
        </w:rPr>
        <w:t>2</w:t>
      </w:r>
      <w:r w:rsidRPr="00A8770F">
        <w:rPr>
          <w:i/>
          <w:iCs/>
          <w:sz w:val="16"/>
          <w:lang w:val="fr-FR"/>
        </w:rPr>
        <w:t xml:space="preserve">)  </w:t>
      </w:r>
      <w:r w:rsidRPr="00A8770F">
        <w:rPr>
          <w:sz w:val="16"/>
          <w:lang w:val="fr-FR"/>
        </w:rPr>
        <w:t xml:space="preserve"> les droits à congés au titre de l’année de référence ne peuvent excéder pour :</w:t>
      </w:r>
    </w:p>
    <w:p w14:paraId="19827D75" w14:textId="77777777" w:rsidR="004B1971" w:rsidRPr="00A8770F" w:rsidRDefault="004B1971" w:rsidP="004B1971">
      <w:pPr>
        <w:ind w:left="284"/>
        <w:rPr>
          <w:sz w:val="16"/>
          <w:lang w:val="fr-FR"/>
        </w:rPr>
      </w:pPr>
      <w:r w:rsidRPr="00A8770F">
        <w:rPr>
          <w:sz w:val="16"/>
          <w:lang w:val="fr-FR"/>
        </w:rPr>
        <w:t xml:space="preserve">  Temps complet = 45 jours, TP 90 % = 40,5 jours, TP 80 % = 36 jours, TP 60 % = 27 jours, TP 50 % = 22,5   jours</w:t>
      </w:r>
    </w:p>
    <w:p w14:paraId="3E13BB62" w14:textId="34173D26" w:rsidR="004B1971" w:rsidRPr="00A8770F" w:rsidRDefault="004B1971" w:rsidP="004B1971">
      <w:pPr>
        <w:spacing w:before="60"/>
        <w:rPr>
          <w:sz w:val="16"/>
          <w:lang w:val="fr-FR"/>
        </w:rPr>
      </w:pPr>
      <w:r w:rsidRPr="00A8770F">
        <w:rPr>
          <w:i/>
          <w:iCs/>
          <w:sz w:val="16"/>
          <w:lang w:val="fr-FR"/>
        </w:rPr>
        <w:t>(</w:t>
      </w:r>
      <w:r w:rsidR="005657DD">
        <w:rPr>
          <w:i/>
          <w:iCs/>
          <w:sz w:val="16"/>
          <w:lang w:val="fr-FR"/>
        </w:rPr>
        <w:t>3</w:t>
      </w:r>
      <w:r w:rsidRPr="00A8770F">
        <w:rPr>
          <w:i/>
          <w:iCs/>
          <w:sz w:val="16"/>
          <w:lang w:val="fr-FR"/>
        </w:rPr>
        <w:t>)</w:t>
      </w:r>
      <w:r w:rsidRPr="00A8770F">
        <w:rPr>
          <w:sz w:val="16"/>
          <w:lang w:val="fr-FR"/>
        </w:rPr>
        <w:t xml:space="preserve">   le nombre de jours de congés utilisés au cours de l’année de référence ne peut être inférieur à :</w:t>
      </w:r>
    </w:p>
    <w:p w14:paraId="16087C31" w14:textId="77777777" w:rsidR="004B1971" w:rsidRPr="00A8770F" w:rsidRDefault="004B1971" w:rsidP="004B1971">
      <w:pPr>
        <w:ind w:left="284"/>
        <w:rPr>
          <w:sz w:val="16"/>
          <w:lang w:val="fr-FR"/>
        </w:rPr>
      </w:pPr>
      <w:r w:rsidRPr="00A8770F">
        <w:rPr>
          <w:sz w:val="16"/>
          <w:lang w:val="fr-FR"/>
        </w:rPr>
        <w:t xml:space="preserve"> Temps complet = 20 jours, TP 90 % = 18 jours, TP 80 % = 16 jours, TP 60 % = 12 jours, TP 50 % = 10 jours</w:t>
      </w:r>
    </w:p>
    <w:p w14:paraId="5E911241" w14:textId="3E6DC1EC" w:rsidR="004B1971" w:rsidRPr="00554662" w:rsidRDefault="004B1971" w:rsidP="004B1971">
      <w:pPr>
        <w:spacing w:before="60"/>
        <w:rPr>
          <w:szCs w:val="20"/>
        </w:rPr>
      </w:pPr>
      <w:r w:rsidRPr="00A8770F">
        <w:rPr>
          <w:i/>
          <w:iCs/>
          <w:sz w:val="16"/>
          <w:lang w:val="fr-FR"/>
        </w:rPr>
        <w:t xml:space="preserve"> (</w:t>
      </w:r>
      <w:r w:rsidR="005657DD">
        <w:rPr>
          <w:i/>
          <w:iCs/>
          <w:sz w:val="16"/>
          <w:lang w:val="fr-FR"/>
        </w:rPr>
        <w:t>6</w:t>
      </w:r>
      <w:r w:rsidRPr="00A8770F">
        <w:rPr>
          <w:i/>
          <w:iCs/>
          <w:sz w:val="16"/>
          <w:lang w:val="fr-FR"/>
        </w:rPr>
        <w:t xml:space="preserve">)  </w:t>
      </w:r>
      <w:r w:rsidRPr="00A8770F">
        <w:rPr>
          <w:sz w:val="16"/>
          <w:lang w:val="fr-FR"/>
        </w:rPr>
        <w:t xml:space="preserve"> Le nombre de jours de congés versés sur le compte épargne temps ne peut pas dépasser 25 jou</w:t>
      </w:r>
      <w:r>
        <w:rPr>
          <w:sz w:val="16"/>
          <w:lang w:val="fr-FR"/>
        </w:rPr>
        <w:t>rs</w:t>
      </w:r>
    </w:p>
    <w:sectPr w:rsidR="004B1971" w:rsidRPr="00554662" w:rsidSect="00AA082D">
      <w:headerReference w:type="default" r:id="rId12"/>
      <w:footerReference w:type="default" r:id="rId13"/>
      <w:type w:val="continuous"/>
      <w:pgSz w:w="11910" w:h="16840"/>
      <w:pgMar w:top="964" w:right="964" w:bottom="34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B170" w14:textId="77777777" w:rsidR="00A44DE1" w:rsidRDefault="00A44DE1" w:rsidP="0079276E">
      <w:r>
        <w:separator/>
      </w:r>
    </w:p>
  </w:endnote>
  <w:endnote w:type="continuationSeparator" w:id="0">
    <w:p w14:paraId="46154A64" w14:textId="77777777" w:rsidR="00A44DE1" w:rsidRDefault="00A44DE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99DD" w14:textId="77777777" w:rsidR="002C53DF" w:rsidRPr="00AA082D" w:rsidRDefault="002C53DF" w:rsidP="00AA082D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42AF" w14:textId="77777777" w:rsidR="00A44DE1" w:rsidRDefault="00A44DE1" w:rsidP="0079276E">
      <w:r>
        <w:separator/>
      </w:r>
    </w:p>
  </w:footnote>
  <w:footnote w:type="continuationSeparator" w:id="0">
    <w:p w14:paraId="46F5543C" w14:textId="77777777" w:rsidR="00A44DE1" w:rsidRDefault="00A44DE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FE54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7796">
    <w:abstractNumId w:val="1"/>
  </w:num>
  <w:num w:numId="2" w16cid:durableId="495609448">
    <w:abstractNumId w:val="2"/>
  </w:num>
  <w:num w:numId="3" w16cid:durableId="1482775442">
    <w:abstractNumId w:val="3"/>
  </w:num>
  <w:num w:numId="4" w16cid:durableId="929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B0"/>
    <w:rsid w:val="00015220"/>
    <w:rsid w:val="00045DCD"/>
    <w:rsid w:val="00046EC0"/>
    <w:rsid w:val="00081F5E"/>
    <w:rsid w:val="000825AD"/>
    <w:rsid w:val="00090D3F"/>
    <w:rsid w:val="000924D0"/>
    <w:rsid w:val="000A65F7"/>
    <w:rsid w:val="000B389B"/>
    <w:rsid w:val="001060A3"/>
    <w:rsid w:val="001200FD"/>
    <w:rsid w:val="00135139"/>
    <w:rsid w:val="001420F6"/>
    <w:rsid w:val="001508B8"/>
    <w:rsid w:val="001648E4"/>
    <w:rsid w:val="001719D5"/>
    <w:rsid w:val="001759E5"/>
    <w:rsid w:val="001C79E5"/>
    <w:rsid w:val="001F209A"/>
    <w:rsid w:val="00202B2A"/>
    <w:rsid w:val="0023550B"/>
    <w:rsid w:val="00247BB2"/>
    <w:rsid w:val="002811AB"/>
    <w:rsid w:val="00290741"/>
    <w:rsid w:val="00290CE8"/>
    <w:rsid w:val="00293194"/>
    <w:rsid w:val="002C53DF"/>
    <w:rsid w:val="002D191D"/>
    <w:rsid w:val="003240AC"/>
    <w:rsid w:val="003250E9"/>
    <w:rsid w:val="0037323F"/>
    <w:rsid w:val="003A7BC3"/>
    <w:rsid w:val="003B25AD"/>
    <w:rsid w:val="003C0E52"/>
    <w:rsid w:val="003D1DE1"/>
    <w:rsid w:val="003D6FC8"/>
    <w:rsid w:val="003E1188"/>
    <w:rsid w:val="003F2312"/>
    <w:rsid w:val="00410A48"/>
    <w:rsid w:val="0042101F"/>
    <w:rsid w:val="004529DA"/>
    <w:rsid w:val="00452D76"/>
    <w:rsid w:val="004608CD"/>
    <w:rsid w:val="00464BB4"/>
    <w:rsid w:val="004936AF"/>
    <w:rsid w:val="004B1971"/>
    <w:rsid w:val="004C5046"/>
    <w:rsid w:val="004C7346"/>
    <w:rsid w:val="004D0D46"/>
    <w:rsid w:val="004D1619"/>
    <w:rsid w:val="004E7415"/>
    <w:rsid w:val="005168D4"/>
    <w:rsid w:val="00521BCD"/>
    <w:rsid w:val="00533FB0"/>
    <w:rsid w:val="00554662"/>
    <w:rsid w:val="005657DD"/>
    <w:rsid w:val="005746A6"/>
    <w:rsid w:val="005972E3"/>
    <w:rsid w:val="005B11B6"/>
    <w:rsid w:val="005B6F0D"/>
    <w:rsid w:val="005C2B9F"/>
    <w:rsid w:val="005C4846"/>
    <w:rsid w:val="005F0D05"/>
    <w:rsid w:val="005F2E98"/>
    <w:rsid w:val="005F469D"/>
    <w:rsid w:val="00601526"/>
    <w:rsid w:val="0061683D"/>
    <w:rsid w:val="00625D93"/>
    <w:rsid w:val="00651077"/>
    <w:rsid w:val="006516D7"/>
    <w:rsid w:val="00652D44"/>
    <w:rsid w:val="006859B0"/>
    <w:rsid w:val="006A4ADA"/>
    <w:rsid w:val="006D502A"/>
    <w:rsid w:val="006E455E"/>
    <w:rsid w:val="006F2701"/>
    <w:rsid w:val="00742A03"/>
    <w:rsid w:val="0079276E"/>
    <w:rsid w:val="007B4F8D"/>
    <w:rsid w:val="007B6F11"/>
    <w:rsid w:val="007C05C9"/>
    <w:rsid w:val="007E2D34"/>
    <w:rsid w:val="007F1724"/>
    <w:rsid w:val="00807CCD"/>
    <w:rsid w:val="0081060F"/>
    <w:rsid w:val="00822782"/>
    <w:rsid w:val="00832A44"/>
    <w:rsid w:val="008347E0"/>
    <w:rsid w:val="00851458"/>
    <w:rsid w:val="008A73FE"/>
    <w:rsid w:val="008F2F12"/>
    <w:rsid w:val="00930B38"/>
    <w:rsid w:val="00936712"/>
    <w:rsid w:val="00936E45"/>
    <w:rsid w:val="00941377"/>
    <w:rsid w:val="00950C9E"/>
    <w:rsid w:val="00992D23"/>
    <w:rsid w:val="00992DBA"/>
    <w:rsid w:val="009C0C96"/>
    <w:rsid w:val="009C141C"/>
    <w:rsid w:val="009D41F9"/>
    <w:rsid w:val="009F56A7"/>
    <w:rsid w:val="009F692C"/>
    <w:rsid w:val="00A10A83"/>
    <w:rsid w:val="00A124A0"/>
    <w:rsid w:val="00A1486F"/>
    <w:rsid w:val="00A26E66"/>
    <w:rsid w:val="00A30EA6"/>
    <w:rsid w:val="00A32A52"/>
    <w:rsid w:val="00A44DE1"/>
    <w:rsid w:val="00A8369F"/>
    <w:rsid w:val="00A84CCB"/>
    <w:rsid w:val="00A8770F"/>
    <w:rsid w:val="00AA082D"/>
    <w:rsid w:val="00AC72B0"/>
    <w:rsid w:val="00AE48FE"/>
    <w:rsid w:val="00AE66A5"/>
    <w:rsid w:val="00AF1D5B"/>
    <w:rsid w:val="00B212BF"/>
    <w:rsid w:val="00B37451"/>
    <w:rsid w:val="00B378ED"/>
    <w:rsid w:val="00B46AF7"/>
    <w:rsid w:val="00B55B58"/>
    <w:rsid w:val="00B708AE"/>
    <w:rsid w:val="00B75430"/>
    <w:rsid w:val="00B84DFC"/>
    <w:rsid w:val="00B868D7"/>
    <w:rsid w:val="00C02743"/>
    <w:rsid w:val="00C1004C"/>
    <w:rsid w:val="00C220A3"/>
    <w:rsid w:val="00C66322"/>
    <w:rsid w:val="00C67312"/>
    <w:rsid w:val="00C7451D"/>
    <w:rsid w:val="00C81A6C"/>
    <w:rsid w:val="00C93C28"/>
    <w:rsid w:val="00CB03CE"/>
    <w:rsid w:val="00CD2A88"/>
    <w:rsid w:val="00CD5E65"/>
    <w:rsid w:val="00CE16E3"/>
    <w:rsid w:val="00CE1BE6"/>
    <w:rsid w:val="00CF7D90"/>
    <w:rsid w:val="00D10C52"/>
    <w:rsid w:val="00D96935"/>
    <w:rsid w:val="00DA2090"/>
    <w:rsid w:val="00DB21BF"/>
    <w:rsid w:val="00DD50D6"/>
    <w:rsid w:val="00DD5EC7"/>
    <w:rsid w:val="00DF445D"/>
    <w:rsid w:val="00E05336"/>
    <w:rsid w:val="00E16DFB"/>
    <w:rsid w:val="00E31F1E"/>
    <w:rsid w:val="00E47097"/>
    <w:rsid w:val="00E669F0"/>
    <w:rsid w:val="00EA57BC"/>
    <w:rsid w:val="00EF5CF0"/>
    <w:rsid w:val="00F043B7"/>
    <w:rsid w:val="00F22CF7"/>
    <w:rsid w:val="00F2464C"/>
    <w:rsid w:val="00F25DA3"/>
    <w:rsid w:val="00F261BB"/>
    <w:rsid w:val="00F542FC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09C74"/>
  <w15:docId w15:val="{5CFCB654-4519-45A4-A7FE-AB528E38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StyleIntgralebaseLatinArialNarrow11ptLatinGras">
    <w:name w:val="Style Intégrale_base + (Latin) Arial Narrow 11 pt (Latin) Gras"/>
    <w:basedOn w:val="Normal"/>
    <w:autoRedefine/>
    <w:rsid w:val="001508B8"/>
    <w:pPr>
      <w:widowControl/>
      <w:autoSpaceDE/>
      <w:autoSpaceDN/>
      <w:jc w:val="center"/>
    </w:pPr>
    <w:rPr>
      <w:rFonts w:ascii="Arial Narrow" w:eastAsia="Times New Roman" w:hAnsi="Arial Narrow" w:cs="Times New Roman"/>
      <w:b/>
      <w:color w:val="000000"/>
      <w:sz w:val="28"/>
      <w:szCs w:val="28"/>
      <w:lang w:val="fr-FR" w:eastAsia="fr-FR"/>
    </w:rPr>
  </w:style>
  <w:style w:type="paragraph" w:customStyle="1" w:styleId="Intgraleblockbasdepage">
    <w:name w:val="Intégrale_block bas de page"/>
    <w:basedOn w:val="Normal"/>
    <w:rsid w:val="002D191D"/>
    <w:pPr>
      <w:keepLines/>
      <w:framePr w:hSpace="181" w:vSpace="181" w:wrap="notBeside" w:vAnchor="page" w:hAnchor="text" w:yAlign="bottom"/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191D"/>
    <w:pPr>
      <w:widowControl/>
      <w:autoSpaceDE/>
      <w:autoSpaceDN/>
      <w:spacing w:after="120"/>
      <w:ind w:left="283"/>
    </w:pPr>
    <w:rPr>
      <w:rFonts w:ascii="Verdana" w:eastAsia="Times New Roman" w:hAnsi="Verdana" w:cs="Times New Roman"/>
      <w:sz w:val="18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191D"/>
    <w:rPr>
      <w:rFonts w:ascii="Verdana" w:eastAsia="Times New Roman" w:hAnsi="Verdana" w:cs="Times New Roman"/>
      <w:sz w:val="1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4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gat\AppData\Local\Temp\MOD_Com_courrier_rectorat_2020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BA7A7-7D01-46AF-8083-BA425C3C9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E3A940-A827-4DB4-A57E-7FC9D83A1B88}">
  <ds:schemaRefs>
    <ds:schemaRef ds:uri="2c7ddd52-0a06-43b1-a35c-dcb15ea2e3f4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MOD_Com_courrier_rectorat_2020.dotx</Template>
  <TotalTime>7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Rachel Gatty</dc:creator>
  <cp:lastModifiedBy>Sandrine Knapp</cp:lastModifiedBy>
  <cp:revision>5</cp:revision>
  <cp:lastPrinted>2025-10-23T11:47:00Z</cp:lastPrinted>
  <dcterms:created xsi:type="dcterms:W3CDTF">2023-10-16T14:23:00Z</dcterms:created>
  <dcterms:modified xsi:type="dcterms:W3CDTF">2025-10-23T11:47:00Z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